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E5B" w:rsidRPr="00C54E5B" w:rsidRDefault="00C54E5B" w:rsidP="00C54E5B">
      <w:pPr>
        <w:spacing w:after="0" w:line="240" w:lineRule="auto"/>
        <w:jc w:val="both"/>
        <w:rPr>
          <w:rFonts w:ascii="Arial" w:eastAsia="Times New Roman" w:hAnsi="Arial" w:cs="Arial"/>
          <w:color w:val="000000"/>
          <w:sz w:val="24"/>
          <w:szCs w:val="24"/>
          <w:lang w:eastAsia="pt-BR"/>
        </w:rPr>
      </w:pPr>
      <w:bookmarkStart w:id="0" w:name="_GoBack"/>
      <w:r w:rsidRPr="00C54E5B">
        <w:rPr>
          <w:rFonts w:ascii="Arial" w:eastAsia="Times New Roman" w:hAnsi="Arial" w:cs="Arial"/>
          <w:b/>
          <w:bCs/>
          <w:color w:val="000000"/>
          <w:sz w:val="24"/>
          <w:szCs w:val="24"/>
          <w:lang w:eastAsia="pt-BR"/>
        </w:rPr>
        <w:t>RECURSO PARA O TERCEIRO CONSELHO DE CONTRIBUINTES</w:t>
      </w:r>
    </w:p>
    <w:p w:rsidR="00C54E5B" w:rsidRPr="00C54E5B" w:rsidRDefault="00C54E5B" w:rsidP="00C54E5B">
      <w:pPr>
        <w:spacing w:after="0" w:line="240" w:lineRule="auto"/>
        <w:jc w:val="both"/>
        <w:rPr>
          <w:rFonts w:ascii="Arial" w:eastAsia="Times New Roman" w:hAnsi="Arial" w:cs="Arial"/>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Exmo. Sr. Delegado da Receita Federal</w:t>
      </w:r>
    </w:p>
    <w:p w:rsidR="00C54E5B" w:rsidRPr="00C54E5B" w:rsidRDefault="00C54E5B" w:rsidP="00C54E5B">
      <w:pPr>
        <w:spacing w:after="0" w:line="240" w:lineRule="auto"/>
        <w:jc w:val="both"/>
        <w:rPr>
          <w:rFonts w:ascii="Arial" w:eastAsia="Times New Roman" w:hAnsi="Arial" w:cs="Arial"/>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xml:space="preserve">..................., infra-assinado, no processo n° ...../....., que não se conformando com o respeitável despacho de V. </w:t>
      </w:r>
      <w:proofErr w:type="spellStart"/>
      <w:r w:rsidRPr="00C54E5B">
        <w:rPr>
          <w:rFonts w:ascii="Arial" w:eastAsia="Times New Roman" w:hAnsi="Arial" w:cs="Arial"/>
          <w:color w:val="000000"/>
          <w:sz w:val="24"/>
          <w:szCs w:val="24"/>
          <w:lang w:eastAsia="pt-BR"/>
        </w:rPr>
        <w:t>Ex.a</w:t>
      </w:r>
      <w:proofErr w:type="spellEnd"/>
      <w:r w:rsidRPr="00C54E5B">
        <w:rPr>
          <w:rFonts w:ascii="Arial" w:eastAsia="Times New Roman" w:hAnsi="Arial" w:cs="Arial"/>
          <w:color w:val="000000"/>
          <w:sz w:val="24"/>
          <w:szCs w:val="24"/>
          <w:lang w:eastAsia="pt-BR"/>
        </w:rPr>
        <w:t>. de fls. ...., quer do mesmo recorrer, como de fato recorrido tem, para o Egrégio Terceiro Conselho de Contribuintes, e o faz, dentro do prazo legal, e conforme lei vigente, pelos seguintes motivos:</w:t>
      </w:r>
    </w:p>
    <w:p w:rsidR="00C54E5B" w:rsidRPr="00C54E5B" w:rsidRDefault="00C54E5B" w:rsidP="00C54E5B">
      <w:pPr>
        <w:spacing w:after="0" w:line="240" w:lineRule="auto"/>
        <w:jc w:val="both"/>
        <w:rPr>
          <w:rFonts w:ascii="Arial" w:eastAsia="Times New Roman" w:hAnsi="Arial" w:cs="Arial"/>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xml:space="preserve">1°) - O recorrente, intimado do auto de infração n°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apresentou a defesa de fl. ....., juntando as provas de que o cheque n° ....., da importância de R$ ..... (extenso</w:t>
      </w:r>
      <w:proofErr w:type="gramStart"/>
      <w:r w:rsidRPr="00C54E5B">
        <w:rPr>
          <w:rFonts w:ascii="Arial" w:eastAsia="Times New Roman" w:hAnsi="Arial" w:cs="Arial"/>
          <w:color w:val="000000"/>
          <w:sz w:val="24"/>
          <w:szCs w:val="24"/>
          <w:lang w:eastAsia="pt-BR"/>
        </w:rPr>
        <w:t>) ,</w:t>
      </w:r>
      <w:proofErr w:type="gramEnd"/>
      <w:r w:rsidRPr="00C54E5B">
        <w:rPr>
          <w:rFonts w:ascii="Arial" w:eastAsia="Times New Roman" w:hAnsi="Arial" w:cs="Arial"/>
          <w:color w:val="000000"/>
          <w:sz w:val="24"/>
          <w:szCs w:val="24"/>
          <w:lang w:eastAsia="pt-BR"/>
        </w:rPr>
        <w:t xml:space="preserve"> foi por si resgatado, (declaração dos credores de fls. ... e ...), operando-se, a exigência legal da "honra do cheque", de que cogita o art. .... do referido decreto.</w:t>
      </w:r>
    </w:p>
    <w:p w:rsidR="00C54E5B" w:rsidRPr="00C54E5B" w:rsidRDefault="00C54E5B" w:rsidP="00C54E5B">
      <w:pPr>
        <w:spacing w:after="0" w:line="240" w:lineRule="auto"/>
        <w:jc w:val="both"/>
        <w:rPr>
          <w:rFonts w:ascii="Arial" w:eastAsia="Times New Roman" w:hAnsi="Arial" w:cs="Arial"/>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xml:space="preserve">2°) - Sem embargo disso, o Sr. Delegado Regional de Rendas Internas, à vista da informação de fls.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julgou procedente a penalidade que lhe fora aplicada, consistente da multa de R$ ..... (extenso).</w:t>
      </w:r>
    </w:p>
    <w:p w:rsidR="00C54E5B" w:rsidRPr="00C54E5B" w:rsidRDefault="00C54E5B" w:rsidP="00C54E5B">
      <w:pPr>
        <w:spacing w:after="0" w:line="240" w:lineRule="auto"/>
        <w:jc w:val="both"/>
        <w:rPr>
          <w:rFonts w:ascii="Arial" w:eastAsia="Times New Roman" w:hAnsi="Arial" w:cs="Arial"/>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xml:space="preserve">3°) - Entretanto, a informação de fl.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xml:space="preserve"> não pode prevalecer, porque as declarações do Sr. .........., de que os cheques em questão lhe foi resgatado pelo devedor ou emitente do mesmo, implica, necessariamente, na presunção de que recebeu a quantia constante do cheque, a título de credor do mesmo, tendo sido honrado o cheque pelo devedor. A lei não diz que "a prova de que o cheque foi resgatado há de ser antes do comunicado do banco", pois tanto é verdade, ter-se efetuado o pagamento do referido cheque, que se acha constante das fls.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xml:space="preserve"> e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xml:space="preserve">; além do mais, ao comunicar à repartição fiscal a insuficiência de fundos, o banco apontou a irregularidade. todavia, tendo sido o cheque resgatado </w:t>
      </w:r>
      <w:proofErr w:type="spellStart"/>
      <w:r w:rsidRPr="00C54E5B">
        <w:rPr>
          <w:rFonts w:ascii="Arial" w:eastAsia="Times New Roman" w:hAnsi="Arial" w:cs="Arial"/>
          <w:color w:val="000000"/>
          <w:sz w:val="24"/>
          <w:szCs w:val="24"/>
          <w:lang w:eastAsia="pt-BR"/>
        </w:rPr>
        <w:t>em</w:t>
      </w:r>
      <w:proofErr w:type="spellEnd"/>
      <w:r w:rsidRPr="00C54E5B">
        <w:rPr>
          <w:rFonts w:ascii="Arial" w:eastAsia="Times New Roman" w:hAnsi="Arial" w:cs="Arial"/>
          <w:color w:val="000000"/>
          <w:sz w:val="24"/>
          <w:szCs w:val="24"/>
          <w:lang w:eastAsia="pt-BR"/>
        </w:rPr>
        <w:t xml:space="preserve">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sanaram-se todas as irregularidades apontadas na representação de fl.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xml:space="preserve">Ora, as declarações de fls.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xml:space="preserve"> e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xml:space="preserve"> provam que o pagamento do cheque se deu em ...../...../....., antes do auto de inflação de fl. ....., que se deu muito depois do pagamento dos referidos cheques; e, portanto, não pode haver a menor dúvida de que o cheque foi honrado, antes de iniciado qualquer procedimento fiscal, como manda a lei.</w:t>
      </w:r>
    </w:p>
    <w:p w:rsidR="00C54E5B" w:rsidRPr="00C54E5B" w:rsidRDefault="00C54E5B" w:rsidP="00C54E5B">
      <w:pPr>
        <w:spacing w:after="0" w:line="240" w:lineRule="auto"/>
        <w:jc w:val="both"/>
        <w:rPr>
          <w:rFonts w:ascii="Arial" w:eastAsia="Times New Roman" w:hAnsi="Arial" w:cs="Arial"/>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xml:space="preserve">4°) - A lei não faz questão fechada de que o emitente do cheque sem cobertura deva ser punido e que a penalidade deva prevalecer a juízo do funcionário que informa o processo; o que a lei quer é a moralização do "instituto do cheque", com a honra do cheque, antes do início do procedimento fiscal. Segundo a informação de fl.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xml:space="preserve"> em que assevera que, não obstante as declarações de fls.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xml:space="preserve"> e ......, persistem as irregularidades apontadas na representação de fl.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tal informação não pode prevalecer pois, além das declarações, juntaram-se também os referidos cheques para dirimir quaisquer dúvidas referentes ao seu resgate.</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xml:space="preserve">Dessa forma, espera o recorrente desse Colendo Terceiro Conselho de Contribuintes, seja dado provimento ao presente recurso, no sentido de ser anulado o processo n° </w:t>
      </w:r>
      <w:proofErr w:type="gramStart"/>
      <w:r w:rsidRPr="00C54E5B">
        <w:rPr>
          <w:rFonts w:ascii="Arial" w:eastAsia="Times New Roman" w:hAnsi="Arial" w:cs="Arial"/>
          <w:color w:val="000000"/>
          <w:sz w:val="24"/>
          <w:szCs w:val="24"/>
          <w:lang w:eastAsia="pt-BR"/>
        </w:rPr>
        <w:t>.....</w:t>
      </w:r>
      <w:proofErr w:type="gramEnd"/>
      <w:r w:rsidRPr="00C54E5B">
        <w:rPr>
          <w:rFonts w:ascii="Arial" w:eastAsia="Times New Roman" w:hAnsi="Arial" w:cs="Arial"/>
          <w:color w:val="000000"/>
          <w:sz w:val="24"/>
          <w:szCs w:val="24"/>
          <w:lang w:eastAsia="pt-BR"/>
        </w:rPr>
        <w:t>/....., que deve ser arquivado, em face do alegado e provado, que está de acordo com a lei.</w:t>
      </w:r>
    </w:p>
    <w:p w:rsidR="00C54E5B" w:rsidRPr="00C54E5B" w:rsidRDefault="00C54E5B" w:rsidP="00C54E5B">
      <w:pPr>
        <w:spacing w:after="0" w:line="240" w:lineRule="auto"/>
        <w:jc w:val="both"/>
        <w:rPr>
          <w:rFonts w:ascii="Arial" w:eastAsia="Times New Roman" w:hAnsi="Arial" w:cs="Arial"/>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w:t>
      </w:r>
    </w:p>
    <w:p w:rsidR="00C54E5B"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 </w:t>
      </w:r>
    </w:p>
    <w:p w:rsidR="006A45CE" w:rsidRPr="00C54E5B" w:rsidRDefault="00C54E5B" w:rsidP="00C54E5B">
      <w:pPr>
        <w:spacing w:after="0" w:line="240" w:lineRule="auto"/>
        <w:jc w:val="both"/>
        <w:rPr>
          <w:rFonts w:ascii="Arial" w:eastAsia="Times New Roman" w:hAnsi="Arial" w:cs="Arial"/>
          <w:color w:val="000000"/>
          <w:sz w:val="24"/>
          <w:szCs w:val="24"/>
          <w:lang w:eastAsia="pt-BR"/>
        </w:rPr>
      </w:pPr>
      <w:r w:rsidRPr="00C54E5B">
        <w:rPr>
          <w:rFonts w:ascii="Arial" w:eastAsia="Times New Roman" w:hAnsi="Arial" w:cs="Arial"/>
          <w:color w:val="000000"/>
          <w:sz w:val="24"/>
          <w:szCs w:val="24"/>
          <w:lang w:eastAsia="pt-BR"/>
        </w:rPr>
        <w:t>Requerente</w:t>
      </w:r>
      <w:bookmarkEnd w:id="0"/>
    </w:p>
    <w:sectPr w:rsidR="006A45CE" w:rsidRPr="00C54E5B" w:rsidSect="00C54E5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5B"/>
    <w:rsid w:val="006A45CE"/>
    <w:rsid w:val="00C54E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2F41"/>
  <w15:chartTrackingRefBased/>
  <w15:docId w15:val="{430A6E0E-0D81-49F7-91EF-5C95E85B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2">
    <w:name w:val="style2"/>
    <w:basedOn w:val="Fontepargpadro"/>
    <w:rsid w:val="00C54E5B"/>
  </w:style>
  <w:style w:type="character" w:customStyle="1" w:styleId="grame">
    <w:name w:val="grame"/>
    <w:basedOn w:val="Fontepargpadro"/>
    <w:rsid w:val="00C5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432279">
      <w:bodyDiv w:val="1"/>
      <w:marLeft w:val="0"/>
      <w:marRight w:val="0"/>
      <w:marTop w:val="0"/>
      <w:marBottom w:val="0"/>
      <w:divBdr>
        <w:top w:val="none" w:sz="0" w:space="0" w:color="auto"/>
        <w:left w:val="none" w:sz="0" w:space="0" w:color="auto"/>
        <w:bottom w:val="none" w:sz="0" w:space="0" w:color="auto"/>
        <w:right w:val="none" w:sz="0" w:space="0" w:color="auto"/>
      </w:divBdr>
      <w:divsChild>
        <w:div w:id="128792271">
          <w:marLeft w:val="0"/>
          <w:marRight w:val="0"/>
          <w:marTop w:val="0"/>
          <w:marBottom w:val="0"/>
          <w:divBdr>
            <w:top w:val="none" w:sz="0" w:space="0" w:color="auto"/>
            <w:left w:val="none" w:sz="0" w:space="0" w:color="auto"/>
            <w:bottom w:val="none" w:sz="0" w:space="0" w:color="auto"/>
            <w:right w:val="none" w:sz="0" w:space="0" w:color="auto"/>
          </w:divBdr>
        </w:div>
        <w:div w:id="1128664736">
          <w:marLeft w:val="0"/>
          <w:marRight w:val="0"/>
          <w:marTop w:val="0"/>
          <w:marBottom w:val="0"/>
          <w:divBdr>
            <w:top w:val="none" w:sz="0" w:space="0" w:color="auto"/>
            <w:left w:val="none" w:sz="0" w:space="0" w:color="auto"/>
            <w:bottom w:val="none" w:sz="0" w:space="0" w:color="auto"/>
            <w:right w:val="none" w:sz="0" w:space="0" w:color="auto"/>
          </w:divBdr>
        </w:div>
        <w:div w:id="535585400">
          <w:marLeft w:val="0"/>
          <w:marRight w:val="0"/>
          <w:marTop w:val="0"/>
          <w:marBottom w:val="0"/>
          <w:divBdr>
            <w:top w:val="none" w:sz="0" w:space="0" w:color="auto"/>
            <w:left w:val="none" w:sz="0" w:space="0" w:color="auto"/>
            <w:bottom w:val="none" w:sz="0" w:space="0" w:color="auto"/>
            <w:right w:val="none" w:sz="0" w:space="0" w:color="auto"/>
          </w:divBdr>
        </w:div>
        <w:div w:id="1034883225">
          <w:marLeft w:val="0"/>
          <w:marRight w:val="0"/>
          <w:marTop w:val="0"/>
          <w:marBottom w:val="0"/>
          <w:divBdr>
            <w:top w:val="none" w:sz="0" w:space="0" w:color="auto"/>
            <w:left w:val="none" w:sz="0" w:space="0" w:color="auto"/>
            <w:bottom w:val="none" w:sz="0" w:space="0" w:color="auto"/>
            <w:right w:val="none" w:sz="0" w:space="0" w:color="auto"/>
          </w:divBdr>
        </w:div>
        <w:div w:id="1494641005">
          <w:marLeft w:val="0"/>
          <w:marRight w:val="0"/>
          <w:marTop w:val="0"/>
          <w:marBottom w:val="0"/>
          <w:divBdr>
            <w:top w:val="none" w:sz="0" w:space="0" w:color="auto"/>
            <w:left w:val="none" w:sz="0" w:space="0" w:color="auto"/>
            <w:bottom w:val="none" w:sz="0" w:space="0" w:color="auto"/>
            <w:right w:val="none" w:sz="0" w:space="0" w:color="auto"/>
          </w:divBdr>
        </w:div>
        <w:div w:id="833304495">
          <w:marLeft w:val="0"/>
          <w:marRight w:val="0"/>
          <w:marTop w:val="0"/>
          <w:marBottom w:val="0"/>
          <w:divBdr>
            <w:top w:val="none" w:sz="0" w:space="0" w:color="auto"/>
            <w:left w:val="none" w:sz="0" w:space="0" w:color="auto"/>
            <w:bottom w:val="none" w:sz="0" w:space="0" w:color="auto"/>
            <w:right w:val="none" w:sz="0" w:space="0" w:color="auto"/>
          </w:divBdr>
        </w:div>
        <w:div w:id="1358896127">
          <w:marLeft w:val="0"/>
          <w:marRight w:val="0"/>
          <w:marTop w:val="0"/>
          <w:marBottom w:val="0"/>
          <w:divBdr>
            <w:top w:val="none" w:sz="0" w:space="0" w:color="auto"/>
            <w:left w:val="none" w:sz="0" w:space="0" w:color="auto"/>
            <w:bottom w:val="none" w:sz="0" w:space="0" w:color="auto"/>
            <w:right w:val="none" w:sz="0" w:space="0" w:color="auto"/>
          </w:divBdr>
        </w:div>
        <w:div w:id="574242196">
          <w:marLeft w:val="0"/>
          <w:marRight w:val="0"/>
          <w:marTop w:val="0"/>
          <w:marBottom w:val="0"/>
          <w:divBdr>
            <w:top w:val="none" w:sz="0" w:space="0" w:color="auto"/>
            <w:left w:val="none" w:sz="0" w:space="0" w:color="auto"/>
            <w:bottom w:val="none" w:sz="0" w:space="0" w:color="auto"/>
            <w:right w:val="none" w:sz="0" w:space="0" w:color="auto"/>
          </w:divBdr>
        </w:div>
        <w:div w:id="1999769211">
          <w:marLeft w:val="0"/>
          <w:marRight w:val="0"/>
          <w:marTop w:val="0"/>
          <w:marBottom w:val="0"/>
          <w:divBdr>
            <w:top w:val="none" w:sz="0" w:space="0" w:color="auto"/>
            <w:left w:val="none" w:sz="0" w:space="0" w:color="auto"/>
            <w:bottom w:val="none" w:sz="0" w:space="0" w:color="auto"/>
            <w:right w:val="none" w:sz="0" w:space="0" w:color="auto"/>
          </w:divBdr>
        </w:div>
        <w:div w:id="32062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2621</Characters>
  <Application>Microsoft Office Word</Application>
  <DocSecurity>0</DocSecurity>
  <Lines>21</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2019-12-12T16:49:00Z</dcterms:created>
  <dcterms:modified xsi:type="dcterms:W3CDTF">2019-12-12T16:50:00Z</dcterms:modified>
</cp:coreProperties>
</file>